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14890" w14:textId="77777777" w:rsidR="00AE34BB" w:rsidRDefault="00AE34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4490"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35"/>
        <w:gridCol w:w="13455"/>
      </w:tblGrid>
      <w:tr w:rsidR="00AE34BB" w14:paraId="6C40D3CF" w14:textId="77777777">
        <w:tc>
          <w:tcPr>
            <w:tcW w:w="14490" w:type="dxa"/>
            <w:gridSpan w:val="2"/>
            <w:shd w:val="clear" w:color="auto" w:fill="8EAADB"/>
          </w:tcPr>
          <w:p w14:paraId="26497CAE" w14:textId="77777777" w:rsidR="00AE34BB" w:rsidRDefault="00C85935">
            <w:pPr>
              <w:spacing w:before="40" w:line="259" w:lineRule="auto"/>
              <w:jc w:val="center"/>
              <w:rPr>
                <w:rFonts w:ascii="Corbel" w:eastAsia="Corbel" w:hAnsi="Corbel" w:cs="Corbel"/>
                <w:b/>
                <w:sz w:val="32"/>
                <w:szCs w:val="32"/>
              </w:rPr>
            </w:pPr>
            <w:r>
              <w:rPr>
                <w:rFonts w:ascii="Corbel" w:eastAsia="Corbel" w:hAnsi="Corbel" w:cs="Corbel"/>
                <w:b/>
                <w:sz w:val="28"/>
                <w:szCs w:val="28"/>
              </w:rPr>
              <w:t>Wheatley  Nursery School SEND Information Report 2023-2024</w:t>
            </w:r>
          </w:p>
        </w:tc>
      </w:tr>
      <w:tr w:rsidR="00AE34BB" w14:paraId="2D5E5CBE" w14:textId="77777777">
        <w:tc>
          <w:tcPr>
            <w:tcW w:w="14490" w:type="dxa"/>
            <w:gridSpan w:val="2"/>
          </w:tcPr>
          <w:p w14:paraId="0E0A99AC" w14:textId="77777777" w:rsidR="00AE34BB" w:rsidRDefault="00C85935">
            <w:pPr>
              <w:spacing w:before="240" w:line="259" w:lineRule="auto"/>
              <w:rPr>
                <w:rFonts w:ascii="Corbel" w:eastAsia="Corbel" w:hAnsi="Corbel" w:cs="Corbel"/>
                <w:b/>
                <w:color w:val="2F5496"/>
                <w:sz w:val="24"/>
                <w:szCs w:val="24"/>
              </w:rPr>
            </w:pPr>
            <w:r>
              <w:rPr>
                <w:rFonts w:ascii="Corbel" w:eastAsia="Corbel" w:hAnsi="Corbel" w:cs="Corbel"/>
                <w:b/>
                <w:color w:val="2F5496"/>
                <w:sz w:val="24"/>
                <w:szCs w:val="24"/>
              </w:rPr>
              <w:t xml:space="preserve"> Our Special Educational Needs Co-ordinator (SENCo) is: Natalie Wilson and can be  contacted on: 01865 452725 (school office hours 9:00- 3:00, term time only) </w:t>
            </w:r>
          </w:p>
          <w:p w14:paraId="47B61D7F" w14:textId="77777777" w:rsidR="00AE34BB" w:rsidRDefault="00C85935">
            <w:pPr>
              <w:spacing w:before="240" w:line="259" w:lineRule="auto"/>
              <w:rPr>
                <w:rFonts w:ascii="Corbel" w:eastAsia="Corbel" w:hAnsi="Corbel" w:cs="Corbel"/>
                <w:b/>
                <w:color w:val="2F5496"/>
                <w:sz w:val="24"/>
                <w:szCs w:val="24"/>
              </w:rPr>
            </w:pPr>
            <w:r>
              <w:rPr>
                <w:rFonts w:ascii="Corbel" w:eastAsia="Corbel" w:hAnsi="Corbel" w:cs="Corbel"/>
                <w:b/>
                <w:color w:val="2F5496"/>
                <w:sz w:val="24"/>
                <w:szCs w:val="24"/>
              </w:rPr>
              <w:t xml:space="preserve">SEND Governor: James Keeley </w:t>
            </w:r>
          </w:p>
          <w:p w14:paraId="30966BF3" w14:textId="77777777" w:rsidR="00AE34BB" w:rsidRDefault="00C85935">
            <w:pPr>
              <w:spacing w:before="240" w:line="259" w:lineRule="auto"/>
              <w:rPr>
                <w:rFonts w:ascii="Corbel" w:eastAsia="Corbel" w:hAnsi="Corbel" w:cs="Corbel"/>
                <w:b/>
                <w:color w:val="2F5496"/>
                <w:sz w:val="24"/>
                <w:szCs w:val="24"/>
              </w:rPr>
            </w:pPr>
            <w:r>
              <w:rPr>
                <w:rFonts w:ascii="Corbel" w:eastAsia="Corbel" w:hAnsi="Corbel" w:cs="Corbel"/>
                <w:b/>
                <w:color w:val="2F5496"/>
                <w:sz w:val="24"/>
                <w:szCs w:val="24"/>
              </w:rPr>
              <w:t xml:space="preserve">Our SEND policy can be found on our website </w:t>
            </w:r>
            <w:hyperlink r:id="rId5">
              <w:r>
                <w:rPr>
                  <w:rFonts w:ascii="Corbel" w:eastAsia="Corbel" w:hAnsi="Corbel" w:cs="Corbel"/>
                  <w:b/>
                  <w:color w:val="1155CC"/>
                  <w:sz w:val="24"/>
                  <w:szCs w:val="24"/>
                  <w:u w:val="single"/>
                </w:rPr>
                <w:t>https://www.wheatleynurseryschool.org/wp-content/uploads/2022/06/WNS-SEND-Policy-2021-1.pdf</w:t>
              </w:r>
            </w:hyperlink>
          </w:p>
          <w:p w14:paraId="15B828D0" w14:textId="77777777" w:rsidR="00AE34BB" w:rsidRDefault="00C85935">
            <w:pPr>
              <w:spacing w:before="240" w:line="259" w:lineRule="auto"/>
              <w:rPr>
                <w:rFonts w:ascii="Corbel" w:eastAsia="Corbel" w:hAnsi="Corbel" w:cs="Corbel"/>
                <w:b/>
                <w:color w:val="2F5496"/>
                <w:sz w:val="24"/>
                <w:szCs w:val="24"/>
              </w:rPr>
            </w:pPr>
            <w:r>
              <w:rPr>
                <w:rFonts w:ascii="Corbel" w:eastAsia="Corbel" w:hAnsi="Corbel" w:cs="Corbel"/>
                <w:b/>
                <w:color w:val="2F5496"/>
                <w:sz w:val="24"/>
                <w:szCs w:val="24"/>
              </w:rPr>
              <w:t xml:space="preserve">Universal: </w:t>
            </w:r>
          </w:p>
          <w:p w14:paraId="55027DBE" w14:textId="77777777" w:rsidR="00AE34BB" w:rsidRDefault="00C85935">
            <w:pPr>
              <w:spacing w:line="259" w:lineRule="auto"/>
              <w:jc w:val="center"/>
              <w:rPr>
                <w:rFonts w:ascii="Corbel" w:eastAsia="Corbel" w:hAnsi="Corbel" w:cs="Corbel"/>
                <w:sz w:val="24"/>
                <w:szCs w:val="24"/>
              </w:rPr>
            </w:pPr>
            <w:r>
              <w:rPr>
                <w:rFonts w:ascii="Corbel" w:eastAsia="Corbel" w:hAnsi="Corbel" w:cs="Corbel"/>
                <w:sz w:val="24"/>
                <w:szCs w:val="24"/>
              </w:rPr>
              <w:t>SEND Code of practice 2015 states that “high quality teaching that is differentiated and personalised will meet the needs of the majority of children and young people.”</w:t>
            </w:r>
          </w:p>
          <w:p w14:paraId="5B9EB51E" w14:textId="77777777" w:rsidR="00AE34BB" w:rsidRDefault="00AE34BB">
            <w:pPr>
              <w:spacing w:line="259" w:lineRule="auto"/>
              <w:jc w:val="center"/>
              <w:rPr>
                <w:rFonts w:ascii="Corbel" w:eastAsia="Corbel" w:hAnsi="Corbel" w:cs="Corbel"/>
                <w:sz w:val="24"/>
                <w:szCs w:val="24"/>
              </w:rPr>
            </w:pPr>
          </w:p>
          <w:p w14:paraId="72972A98" w14:textId="77777777" w:rsidR="00AE34BB" w:rsidRDefault="00C85935">
            <w:pPr>
              <w:spacing w:line="259" w:lineRule="auto"/>
              <w:jc w:val="center"/>
              <w:rPr>
                <w:rFonts w:ascii="Corbel" w:eastAsia="Corbel" w:hAnsi="Corbel" w:cs="Corbel"/>
                <w:sz w:val="24"/>
                <w:szCs w:val="24"/>
              </w:rPr>
            </w:pPr>
            <w:r>
              <w:rPr>
                <w:rFonts w:ascii="Corbel" w:eastAsia="Corbel" w:hAnsi="Corbel" w:cs="Corbel"/>
                <w:sz w:val="24"/>
                <w:szCs w:val="24"/>
              </w:rPr>
              <w:t>Quality First inclusive Teaching: High quality inclusive teaching for all children, taking into consideration the interests of each child and planning a curriculum that is broad and balanced.</w:t>
            </w:r>
          </w:p>
          <w:p w14:paraId="2C49FC3C" w14:textId="77777777" w:rsidR="00AE34BB" w:rsidRDefault="00AE34BB">
            <w:pPr>
              <w:spacing w:line="259" w:lineRule="auto"/>
              <w:jc w:val="center"/>
              <w:rPr>
                <w:rFonts w:ascii="Corbel" w:eastAsia="Corbel" w:hAnsi="Corbel" w:cs="Corbel"/>
                <w:sz w:val="24"/>
                <w:szCs w:val="24"/>
              </w:rPr>
            </w:pPr>
          </w:p>
        </w:tc>
      </w:tr>
      <w:tr w:rsidR="00AE34BB" w14:paraId="373924F4" w14:textId="77777777">
        <w:tc>
          <w:tcPr>
            <w:tcW w:w="1035" w:type="dxa"/>
            <w:shd w:val="clear" w:color="auto" w:fill="8EAADB"/>
          </w:tcPr>
          <w:p w14:paraId="1818C1CA" w14:textId="77777777" w:rsidR="00AE34BB" w:rsidRDefault="00C85935">
            <w:pPr>
              <w:spacing w:line="259" w:lineRule="auto"/>
              <w:jc w:val="center"/>
              <w:rPr>
                <w:rFonts w:ascii="Corbel" w:eastAsia="Corbel" w:hAnsi="Corbel" w:cs="Corbel"/>
                <w:b/>
                <w:sz w:val="24"/>
                <w:szCs w:val="24"/>
              </w:rPr>
            </w:pPr>
            <w:r>
              <w:rPr>
                <w:rFonts w:ascii="Corbel" w:eastAsia="Corbel" w:hAnsi="Corbel" w:cs="Corbel"/>
                <w:b/>
                <w:sz w:val="24"/>
                <w:szCs w:val="24"/>
              </w:rPr>
              <w:t xml:space="preserve">Parent Partnership </w:t>
            </w:r>
          </w:p>
        </w:tc>
        <w:tc>
          <w:tcPr>
            <w:tcW w:w="13455" w:type="dxa"/>
          </w:tcPr>
          <w:p w14:paraId="08CF10EB" w14:textId="77777777" w:rsidR="00AE34BB" w:rsidRDefault="00C85935">
            <w:pPr>
              <w:numPr>
                <w:ilvl w:val="0"/>
                <w:numId w:val="2"/>
              </w:numPr>
              <w:pBdr>
                <w:top w:val="nil"/>
                <w:left w:val="nil"/>
                <w:bottom w:val="nil"/>
                <w:right w:val="nil"/>
                <w:between w:val="nil"/>
              </w:pBdr>
              <w:spacing w:line="259" w:lineRule="auto"/>
              <w:jc w:val="both"/>
              <w:rPr>
                <w:color w:val="000000"/>
                <w:sz w:val="24"/>
                <w:szCs w:val="24"/>
              </w:rPr>
            </w:pPr>
            <w:r>
              <w:rPr>
                <w:rFonts w:ascii="Corbel" w:eastAsia="Corbel" w:hAnsi="Corbel" w:cs="Corbel"/>
                <w:color w:val="000000"/>
                <w:sz w:val="24"/>
                <w:szCs w:val="24"/>
              </w:rPr>
              <w:t xml:space="preserve">Respectful relationships with parents that promote open communication and trust. </w:t>
            </w:r>
          </w:p>
          <w:p w14:paraId="0AC8B322" w14:textId="77777777" w:rsidR="00AE34BB" w:rsidRDefault="00C85935">
            <w:pPr>
              <w:numPr>
                <w:ilvl w:val="0"/>
                <w:numId w:val="2"/>
              </w:numPr>
              <w:pBdr>
                <w:top w:val="nil"/>
                <w:left w:val="nil"/>
                <w:bottom w:val="nil"/>
                <w:right w:val="nil"/>
                <w:between w:val="nil"/>
              </w:pBdr>
              <w:spacing w:line="259" w:lineRule="auto"/>
              <w:jc w:val="both"/>
              <w:rPr>
                <w:color w:val="000000"/>
                <w:sz w:val="24"/>
                <w:szCs w:val="24"/>
              </w:rPr>
            </w:pPr>
            <w:r>
              <w:rPr>
                <w:rFonts w:ascii="Corbel" w:eastAsia="Corbel" w:hAnsi="Corbel" w:cs="Corbel"/>
                <w:color w:val="000000"/>
                <w:sz w:val="24"/>
                <w:szCs w:val="24"/>
              </w:rPr>
              <w:t xml:space="preserve"> Parent Consultations to discuss children’s development and celebrate moments. </w:t>
            </w:r>
          </w:p>
          <w:p w14:paraId="508CD5D3" w14:textId="77777777" w:rsidR="00AE34BB" w:rsidRDefault="00C85935">
            <w:pPr>
              <w:numPr>
                <w:ilvl w:val="0"/>
                <w:numId w:val="2"/>
              </w:numPr>
              <w:pBdr>
                <w:top w:val="nil"/>
                <w:left w:val="nil"/>
                <w:bottom w:val="nil"/>
                <w:right w:val="nil"/>
                <w:between w:val="nil"/>
              </w:pBdr>
              <w:spacing w:line="259" w:lineRule="auto"/>
              <w:jc w:val="both"/>
              <w:rPr>
                <w:color w:val="000000"/>
                <w:sz w:val="24"/>
                <w:szCs w:val="24"/>
              </w:rPr>
            </w:pPr>
            <w:r>
              <w:rPr>
                <w:rFonts w:ascii="Corbel" w:eastAsia="Corbel" w:hAnsi="Corbel" w:cs="Corbel"/>
                <w:color w:val="000000"/>
                <w:sz w:val="24"/>
                <w:szCs w:val="24"/>
              </w:rPr>
              <w:t xml:space="preserve">Regular opportunities for parents to share learning journals with their child. </w:t>
            </w:r>
          </w:p>
          <w:p w14:paraId="45F3DB84" w14:textId="77777777" w:rsidR="00AE34BB" w:rsidRDefault="00C85935">
            <w:pPr>
              <w:numPr>
                <w:ilvl w:val="0"/>
                <w:numId w:val="2"/>
              </w:numPr>
              <w:pBdr>
                <w:top w:val="nil"/>
                <w:left w:val="nil"/>
                <w:bottom w:val="nil"/>
                <w:right w:val="nil"/>
                <w:between w:val="nil"/>
              </w:pBdr>
              <w:spacing w:after="160" w:line="259" w:lineRule="auto"/>
              <w:jc w:val="both"/>
              <w:rPr>
                <w:color w:val="000000"/>
                <w:sz w:val="24"/>
                <w:szCs w:val="24"/>
              </w:rPr>
            </w:pPr>
            <w:r>
              <w:rPr>
                <w:rFonts w:ascii="Corbel" w:eastAsia="Corbel" w:hAnsi="Corbel" w:cs="Corbel"/>
                <w:color w:val="000000"/>
                <w:sz w:val="24"/>
                <w:szCs w:val="24"/>
              </w:rPr>
              <w:t xml:space="preserve">Weekly updates on tapestry and ideas for home learning </w:t>
            </w:r>
          </w:p>
        </w:tc>
      </w:tr>
      <w:tr w:rsidR="00AE34BB" w14:paraId="2EB623AB" w14:textId="77777777">
        <w:tc>
          <w:tcPr>
            <w:tcW w:w="1035" w:type="dxa"/>
            <w:shd w:val="clear" w:color="auto" w:fill="8EAADB"/>
          </w:tcPr>
          <w:p w14:paraId="264B81DA" w14:textId="77777777" w:rsidR="00AE34BB" w:rsidRDefault="00C85935">
            <w:pPr>
              <w:spacing w:before="240" w:line="259" w:lineRule="auto"/>
              <w:jc w:val="center"/>
              <w:rPr>
                <w:rFonts w:ascii="Corbel" w:eastAsia="Corbel" w:hAnsi="Corbel" w:cs="Corbel"/>
                <w:b/>
                <w:sz w:val="24"/>
                <w:szCs w:val="24"/>
              </w:rPr>
            </w:pPr>
            <w:r>
              <w:rPr>
                <w:rFonts w:ascii="Corbel" w:eastAsia="Corbel" w:hAnsi="Corbel" w:cs="Corbel"/>
                <w:b/>
                <w:sz w:val="24"/>
                <w:szCs w:val="24"/>
              </w:rPr>
              <w:t xml:space="preserve">Curriculum </w:t>
            </w:r>
          </w:p>
        </w:tc>
        <w:tc>
          <w:tcPr>
            <w:tcW w:w="13455" w:type="dxa"/>
          </w:tcPr>
          <w:p w14:paraId="39C16089" w14:textId="77777777" w:rsidR="00AE34BB" w:rsidRDefault="00C85935">
            <w:pPr>
              <w:numPr>
                <w:ilvl w:val="0"/>
                <w:numId w:val="1"/>
              </w:numPr>
              <w:pBdr>
                <w:top w:val="nil"/>
                <w:left w:val="nil"/>
                <w:bottom w:val="nil"/>
                <w:right w:val="nil"/>
                <w:between w:val="nil"/>
              </w:pBdr>
              <w:spacing w:line="259" w:lineRule="auto"/>
              <w:jc w:val="both"/>
              <w:rPr>
                <w:color w:val="000000"/>
                <w:sz w:val="24"/>
                <w:szCs w:val="24"/>
              </w:rPr>
            </w:pPr>
            <w:r>
              <w:rPr>
                <w:rFonts w:ascii="Corbel" w:eastAsia="Corbel" w:hAnsi="Corbel" w:cs="Corbel"/>
                <w:color w:val="000000"/>
                <w:sz w:val="24"/>
                <w:szCs w:val="24"/>
              </w:rPr>
              <w:t xml:space="preserve">Continuous Provision that demonstrates a deep understanding of all the areas of learning. </w:t>
            </w:r>
          </w:p>
          <w:p w14:paraId="4AA14787" w14:textId="77777777" w:rsidR="00AE34BB" w:rsidRDefault="00C85935">
            <w:pPr>
              <w:numPr>
                <w:ilvl w:val="0"/>
                <w:numId w:val="1"/>
              </w:numPr>
              <w:pBdr>
                <w:top w:val="nil"/>
                <w:left w:val="nil"/>
                <w:bottom w:val="nil"/>
                <w:right w:val="nil"/>
                <w:between w:val="nil"/>
              </w:pBdr>
              <w:spacing w:line="259" w:lineRule="auto"/>
              <w:jc w:val="both"/>
              <w:rPr>
                <w:color w:val="000000"/>
                <w:sz w:val="24"/>
                <w:szCs w:val="24"/>
              </w:rPr>
            </w:pPr>
            <w:r>
              <w:rPr>
                <w:rFonts w:ascii="Corbel" w:eastAsia="Corbel" w:hAnsi="Corbel" w:cs="Corbel"/>
                <w:color w:val="000000"/>
                <w:sz w:val="24"/>
                <w:szCs w:val="24"/>
              </w:rPr>
              <w:t xml:space="preserve">Planning reflects the children’s interests by enhancing the environment and encouraging further learning with quality interactions and inclusive teaching. </w:t>
            </w:r>
          </w:p>
          <w:p w14:paraId="2841E521" w14:textId="77777777" w:rsidR="00AE34BB" w:rsidRDefault="00C85935">
            <w:pPr>
              <w:numPr>
                <w:ilvl w:val="0"/>
                <w:numId w:val="1"/>
              </w:numPr>
              <w:pBdr>
                <w:top w:val="nil"/>
                <w:left w:val="nil"/>
                <w:bottom w:val="nil"/>
                <w:right w:val="nil"/>
                <w:between w:val="nil"/>
              </w:pBdr>
              <w:spacing w:line="259" w:lineRule="auto"/>
              <w:jc w:val="both"/>
              <w:rPr>
                <w:color w:val="000000"/>
                <w:sz w:val="24"/>
                <w:szCs w:val="24"/>
              </w:rPr>
            </w:pPr>
            <w:r>
              <w:rPr>
                <w:rFonts w:ascii="Corbel" w:eastAsia="Corbel" w:hAnsi="Corbel" w:cs="Corbel"/>
                <w:color w:val="000000"/>
                <w:sz w:val="24"/>
                <w:szCs w:val="24"/>
              </w:rPr>
              <w:t xml:space="preserve">A focus on developing the key skills of the Characteristics of Effective Teaching and Learning which underpins how children learn. </w:t>
            </w:r>
          </w:p>
          <w:p w14:paraId="02FFE9BA" w14:textId="77777777" w:rsidR="00AE34BB" w:rsidRDefault="00C85935">
            <w:pPr>
              <w:numPr>
                <w:ilvl w:val="0"/>
                <w:numId w:val="1"/>
              </w:numPr>
              <w:pBdr>
                <w:top w:val="nil"/>
                <w:left w:val="nil"/>
                <w:bottom w:val="nil"/>
                <w:right w:val="nil"/>
                <w:between w:val="nil"/>
              </w:pBdr>
              <w:spacing w:after="160" w:line="259" w:lineRule="auto"/>
              <w:jc w:val="both"/>
              <w:rPr>
                <w:color w:val="000000"/>
                <w:sz w:val="24"/>
                <w:szCs w:val="24"/>
              </w:rPr>
            </w:pPr>
            <w:r>
              <w:rPr>
                <w:rFonts w:ascii="Corbel" w:eastAsia="Corbel" w:hAnsi="Corbel" w:cs="Corbel"/>
                <w:color w:val="000000"/>
                <w:sz w:val="24"/>
                <w:szCs w:val="24"/>
              </w:rPr>
              <w:t xml:space="preserve">Opportunities for children to explore, investigate, problem solve, design, plan, work collaboratively and create throughout the session. </w:t>
            </w:r>
          </w:p>
        </w:tc>
      </w:tr>
      <w:tr w:rsidR="00AE34BB" w14:paraId="0524D402" w14:textId="77777777">
        <w:tc>
          <w:tcPr>
            <w:tcW w:w="1035" w:type="dxa"/>
            <w:shd w:val="clear" w:color="auto" w:fill="8EAADB"/>
          </w:tcPr>
          <w:p w14:paraId="1C831936" w14:textId="77777777" w:rsidR="00AE34BB" w:rsidRDefault="00C85935">
            <w:pPr>
              <w:spacing w:before="240" w:line="259" w:lineRule="auto"/>
              <w:jc w:val="center"/>
              <w:rPr>
                <w:rFonts w:ascii="Corbel" w:eastAsia="Corbel" w:hAnsi="Corbel" w:cs="Corbel"/>
                <w:b/>
                <w:sz w:val="24"/>
                <w:szCs w:val="24"/>
              </w:rPr>
            </w:pPr>
            <w:r>
              <w:rPr>
                <w:rFonts w:ascii="Corbel" w:eastAsia="Corbel" w:hAnsi="Corbel" w:cs="Corbel"/>
                <w:b/>
                <w:sz w:val="24"/>
                <w:szCs w:val="24"/>
              </w:rPr>
              <w:lastRenderedPageBreak/>
              <w:t xml:space="preserve">Inclusive Ethos </w:t>
            </w:r>
          </w:p>
        </w:tc>
        <w:tc>
          <w:tcPr>
            <w:tcW w:w="13455" w:type="dxa"/>
          </w:tcPr>
          <w:p w14:paraId="6C6AFF09" w14:textId="77777777" w:rsidR="00AE34BB" w:rsidRDefault="00C85935">
            <w:pPr>
              <w:spacing w:line="259" w:lineRule="auto"/>
              <w:jc w:val="both"/>
              <w:rPr>
                <w:rFonts w:ascii="Corbel" w:eastAsia="Corbel" w:hAnsi="Corbel" w:cs="Corbel"/>
                <w:sz w:val="24"/>
                <w:szCs w:val="24"/>
              </w:rPr>
            </w:pPr>
            <w:r>
              <w:rPr>
                <w:rFonts w:ascii="Corbel" w:eastAsia="Corbel" w:hAnsi="Corbel" w:cs="Corbel"/>
                <w:sz w:val="24"/>
                <w:szCs w:val="24"/>
              </w:rPr>
              <w:t xml:space="preserve">Fostering a culture of lifelong learning, curiosity and independence through: </w:t>
            </w:r>
          </w:p>
          <w:p w14:paraId="5FC6F4FA" w14:textId="77777777" w:rsidR="00AE34BB" w:rsidRDefault="00C85935">
            <w:pPr>
              <w:numPr>
                <w:ilvl w:val="0"/>
                <w:numId w:val="5"/>
              </w:numPr>
              <w:pBdr>
                <w:top w:val="nil"/>
                <w:left w:val="nil"/>
                <w:bottom w:val="nil"/>
                <w:right w:val="nil"/>
                <w:between w:val="nil"/>
              </w:pBdr>
              <w:spacing w:line="259" w:lineRule="auto"/>
              <w:jc w:val="both"/>
              <w:rPr>
                <w:color w:val="000000"/>
                <w:sz w:val="24"/>
                <w:szCs w:val="24"/>
              </w:rPr>
            </w:pPr>
            <w:r>
              <w:rPr>
                <w:rFonts w:ascii="Corbel" w:eastAsia="Corbel" w:hAnsi="Corbel" w:cs="Corbel"/>
                <w:color w:val="000000"/>
                <w:sz w:val="24"/>
                <w:szCs w:val="24"/>
              </w:rPr>
              <w:t>Celebrating difference, following children’s interests and fascinations.</w:t>
            </w:r>
          </w:p>
          <w:p w14:paraId="6EB10CA2" w14:textId="77777777" w:rsidR="00AE34BB" w:rsidRDefault="00C85935">
            <w:pPr>
              <w:numPr>
                <w:ilvl w:val="0"/>
                <w:numId w:val="5"/>
              </w:numPr>
              <w:pBdr>
                <w:top w:val="nil"/>
                <w:left w:val="nil"/>
                <w:bottom w:val="nil"/>
                <w:right w:val="nil"/>
                <w:between w:val="nil"/>
              </w:pBdr>
              <w:spacing w:line="259" w:lineRule="auto"/>
              <w:jc w:val="both"/>
              <w:rPr>
                <w:color w:val="000000"/>
                <w:sz w:val="24"/>
                <w:szCs w:val="24"/>
              </w:rPr>
            </w:pPr>
            <w:r>
              <w:rPr>
                <w:rFonts w:ascii="Corbel" w:eastAsia="Corbel" w:hAnsi="Corbel" w:cs="Corbel"/>
                <w:color w:val="000000"/>
                <w:sz w:val="24"/>
                <w:szCs w:val="24"/>
              </w:rPr>
              <w:t xml:space="preserve">Nurturing environment, supporting the wellbeing of children. </w:t>
            </w:r>
          </w:p>
          <w:p w14:paraId="193E9FAF" w14:textId="77777777" w:rsidR="00AE34BB" w:rsidRDefault="00C85935">
            <w:pPr>
              <w:numPr>
                <w:ilvl w:val="0"/>
                <w:numId w:val="5"/>
              </w:numPr>
              <w:pBdr>
                <w:top w:val="nil"/>
                <w:left w:val="nil"/>
                <w:bottom w:val="nil"/>
                <w:right w:val="nil"/>
                <w:between w:val="nil"/>
              </w:pBdr>
              <w:spacing w:line="259" w:lineRule="auto"/>
              <w:jc w:val="both"/>
              <w:rPr>
                <w:color w:val="000000"/>
                <w:sz w:val="24"/>
                <w:szCs w:val="24"/>
              </w:rPr>
            </w:pPr>
            <w:r>
              <w:rPr>
                <w:rFonts w:ascii="Corbel" w:eastAsia="Corbel" w:hAnsi="Corbel" w:cs="Corbel"/>
                <w:color w:val="000000"/>
                <w:sz w:val="24"/>
                <w:szCs w:val="24"/>
              </w:rPr>
              <w:t xml:space="preserve">All children to feel safe and happy to come to nursery. </w:t>
            </w:r>
          </w:p>
          <w:p w14:paraId="1280C7BB" w14:textId="77777777" w:rsidR="00AE34BB" w:rsidRDefault="00C85935">
            <w:pPr>
              <w:numPr>
                <w:ilvl w:val="0"/>
                <w:numId w:val="5"/>
              </w:numPr>
              <w:pBdr>
                <w:top w:val="nil"/>
                <w:left w:val="nil"/>
                <w:bottom w:val="nil"/>
                <w:right w:val="nil"/>
                <w:between w:val="nil"/>
              </w:pBdr>
              <w:spacing w:line="259" w:lineRule="auto"/>
              <w:jc w:val="both"/>
              <w:rPr>
                <w:color w:val="000000"/>
                <w:sz w:val="24"/>
                <w:szCs w:val="24"/>
              </w:rPr>
            </w:pPr>
            <w:r>
              <w:rPr>
                <w:rFonts w:ascii="Corbel" w:eastAsia="Corbel" w:hAnsi="Corbel" w:cs="Corbel"/>
                <w:color w:val="000000"/>
                <w:sz w:val="24"/>
                <w:szCs w:val="24"/>
              </w:rPr>
              <w:t xml:space="preserve">Promoting children’s voice; verbal or non-verbal through interactions and observations. </w:t>
            </w:r>
          </w:p>
          <w:p w14:paraId="717B0B86" w14:textId="77777777" w:rsidR="00AE34BB" w:rsidRDefault="00C85935">
            <w:pPr>
              <w:numPr>
                <w:ilvl w:val="0"/>
                <w:numId w:val="5"/>
              </w:numPr>
              <w:pBdr>
                <w:top w:val="nil"/>
                <w:left w:val="nil"/>
                <w:bottom w:val="nil"/>
                <w:right w:val="nil"/>
                <w:between w:val="nil"/>
              </w:pBdr>
              <w:spacing w:line="259" w:lineRule="auto"/>
              <w:jc w:val="both"/>
              <w:rPr>
                <w:color w:val="000000"/>
                <w:sz w:val="24"/>
                <w:szCs w:val="24"/>
              </w:rPr>
            </w:pPr>
            <w:r>
              <w:rPr>
                <w:rFonts w:ascii="Corbel" w:eastAsia="Corbel" w:hAnsi="Corbel" w:cs="Corbel"/>
                <w:color w:val="000000"/>
                <w:sz w:val="24"/>
                <w:szCs w:val="24"/>
              </w:rPr>
              <w:t xml:space="preserve">Acknowledging children’s feelings, supporting managing emotions and understanding that behaviour is communication. </w:t>
            </w:r>
          </w:p>
          <w:p w14:paraId="18761588" w14:textId="77777777" w:rsidR="00AE34BB" w:rsidRDefault="00C85935">
            <w:pPr>
              <w:numPr>
                <w:ilvl w:val="0"/>
                <w:numId w:val="5"/>
              </w:numPr>
              <w:pBdr>
                <w:top w:val="nil"/>
                <w:left w:val="nil"/>
                <w:bottom w:val="nil"/>
                <w:right w:val="nil"/>
                <w:between w:val="nil"/>
              </w:pBdr>
              <w:spacing w:after="160" w:line="259" w:lineRule="auto"/>
              <w:jc w:val="both"/>
              <w:rPr>
                <w:color w:val="000000"/>
                <w:sz w:val="24"/>
                <w:szCs w:val="24"/>
              </w:rPr>
            </w:pPr>
            <w:r>
              <w:rPr>
                <w:rFonts w:ascii="Corbel" w:eastAsia="Corbel" w:hAnsi="Corbel" w:cs="Corbel"/>
                <w:color w:val="000000"/>
                <w:sz w:val="24"/>
                <w:szCs w:val="24"/>
              </w:rPr>
              <w:t xml:space="preserve">High aspirations for all learners, understanding that children learn in a variety of ways and adapting teaching to their strengths and needs. </w:t>
            </w:r>
          </w:p>
        </w:tc>
      </w:tr>
      <w:tr w:rsidR="00AE34BB" w14:paraId="22523967" w14:textId="77777777">
        <w:tc>
          <w:tcPr>
            <w:tcW w:w="1035" w:type="dxa"/>
            <w:shd w:val="clear" w:color="auto" w:fill="8EAADB"/>
          </w:tcPr>
          <w:p w14:paraId="70E5FCC8" w14:textId="77777777" w:rsidR="00AE34BB" w:rsidRDefault="00C85935">
            <w:pPr>
              <w:spacing w:before="240" w:line="259" w:lineRule="auto"/>
              <w:jc w:val="center"/>
              <w:rPr>
                <w:rFonts w:ascii="Corbel" w:eastAsia="Corbel" w:hAnsi="Corbel" w:cs="Corbel"/>
                <w:b/>
                <w:sz w:val="24"/>
                <w:szCs w:val="24"/>
              </w:rPr>
            </w:pPr>
            <w:r>
              <w:rPr>
                <w:rFonts w:ascii="Corbel" w:eastAsia="Corbel" w:hAnsi="Corbel" w:cs="Corbel"/>
                <w:b/>
                <w:sz w:val="24"/>
                <w:szCs w:val="24"/>
              </w:rPr>
              <w:t xml:space="preserve">Enabling Environment </w:t>
            </w:r>
          </w:p>
        </w:tc>
        <w:tc>
          <w:tcPr>
            <w:tcW w:w="13455" w:type="dxa"/>
          </w:tcPr>
          <w:p w14:paraId="421F7D5E" w14:textId="77777777" w:rsidR="00AE34BB" w:rsidRDefault="00C85935">
            <w:pPr>
              <w:numPr>
                <w:ilvl w:val="0"/>
                <w:numId w:val="4"/>
              </w:numPr>
              <w:pBdr>
                <w:top w:val="nil"/>
                <w:left w:val="nil"/>
                <w:bottom w:val="nil"/>
                <w:right w:val="nil"/>
                <w:between w:val="nil"/>
              </w:pBdr>
              <w:spacing w:line="259" w:lineRule="auto"/>
              <w:jc w:val="both"/>
              <w:rPr>
                <w:color w:val="000000"/>
                <w:sz w:val="24"/>
                <w:szCs w:val="24"/>
              </w:rPr>
            </w:pPr>
            <w:r>
              <w:rPr>
                <w:rFonts w:ascii="Corbel" w:eastAsia="Corbel" w:hAnsi="Corbel" w:cs="Corbel"/>
                <w:color w:val="000000"/>
                <w:sz w:val="24"/>
                <w:szCs w:val="24"/>
              </w:rPr>
              <w:t xml:space="preserve">Continuous provision is engaging and encouraging children to become independent learners. </w:t>
            </w:r>
          </w:p>
          <w:p w14:paraId="4D194A9A" w14:textId="77777777" w:rsidR="00AE34BB" w:rsidRDefault="00C85935">
            <w:pPr>
              <w:numPr>
                <w:ilvl w:val="0"/>
                <w:numId w:val="4"/>
              </w:numPr>
              <w:pBdr>
                <w:top w:val="nil"/>
                <w:left w:val="nil"/>
                <w:bottom w:val="nil"/>
                <w:right w:val="nil"/>
                <w:between w:val="nil"/>
              </w:pBdr>
              <w:spacing w:line="259" w:lineRule="auto"/>
              <w:jc w:val="both"/>
              <w:rPr>
                <w:color w:val="000000"/>
                <w:sz w:val="24"/>
                <w:szCs w:val="24"/>
              </w:rPr>
            </w:pPr>
            <w:r>
              <w:rPr>
                <w:rFonts w:ascii="Corbel" w:eastAsia="Corbel" w:hAnsi="Corbel" w:cs="Corbel"/>
                <w:color w:val="000000"/>
                <w:sz w:val="24"/>
                <w:szCs w:val="24"/>
              </w:rPr>
              <w:t>All Areas of Learning are reflected throughout the environment.</w:t>
            </w:r>
          </w:p>
          <w:p w14:paraId="5E4FCC69" w14:textId="77777777" w:rsidR="00AE34BB" w:rsidRDefault="00C85935">
            <w:pPr>
              <w:numPr>
                <w:ilvl w:val="0"/>
                <w:numId w:val="4"/>
              </w:numPr>
              <w:pBdr>
                <w:top w:val="nil"/>
                <w:left w:val="nil"/>
                <w:bottom w:val="nil"/>
                <w:right w:val="nil"/>
                <w:between w:val="nil"/>
              </w:pBdr>
              <w:spacing w:line="259" w:lineRule="auto"/>
              <w:jc w:val="both"/>
              <w:rPr>
                <w:color w:val="000000"/>
                <w:sz w:val="24"/>
                <w:szCs w:val="24"/>
              </w:rPr>
            </w:pPr>
            <w:r>
              <w:rPr>
                <w:rFonts w:ascii="Corbel" w:eastAsia="Corbel" w:hAnsi="Corbel" w:cs="Corbel"/>
                <w:color w:val="000000"/>
                <w:sz w:val="24"/>
                <w:szCs w:val="24"/>
              </w:rPr>
              <w:t xml:space="preserve">Staff reflect on children’s fascinations and interests by planning and enhanced provision. Teachers follow Assess, Plan, Do, Review approach. </w:t>
            </w:r>
          </w:p>
          <w:p w14:paraId="3661C983" w14:textId="77777777" w:rsidR="00AE34BB" w:rsidRDefault="00C85935">
            <w:pPr>
              <w:numPr>
                <w:ilvl w:val="0"/>
                <w:numId w:val="4"/>
              </w:numPr>
              <w:pBdr>
                <w:top w:val="nil"/>
                <w:left w:val="nil"/>
                <w:bottom w:val="nil"/>
                <w:right w:val="nil"/>
                <w:between w:val="nil"/>
              </w:pBdr>
              <w:spacing w:line="259" w:lineRule="auto"/>
              <w:jc w:val="both"/>
              <w:rPr>
                <w:color w:val="000000"/>
                <w:sz w:val="24"/>
                <w:szCs w:val="24"/>
              </w:rPr>
            </w:pPr>
            <w:r>
              <w:rPr>
                <w:rFonts w:ascii="Corbel" w:eastAsia="Corbel" w:hAnsi="Corbel" w:cs="Corbel"/>
                <w:color w:val="000000"/>
                <w:sz w:val="24"/>
                <w:szCs w:val="24"/>
              </w:rPr>
              <w:t xml:space="preserve">Children’s work is displayed throughout the nursery to document their learning, reflect on experiences and to highlight the process of the learning taking place. </w:t>
            </w:r>
          </w:p>
          <w:p w14:paraId="607C799C" w14:textId="77777777" w:rsidR="00AE34BB" w:rsidRDefault="00C85935">
            <w:pPr>
              <w:numPr>
                <w:ilvl w:val="0"/>
                <w:numId w:val="4"/>
              </w:numPr>
              <w:pBdr>
                <w:top w:val="nil"/>
                <w:left w:val="nil"/>
                <w:bottom w:val="nil"/>
                <w:right w:val="nil"/>
                <w:between w:val="nil"/>
              </w:pBdr>
              <w:spacing w:after="160" w:line="259" w:lineRule="auto"/>
              <w:jc w:val="both"/>
              <w:rPr>
                <w:color w:val="000000"/>
                <w:sz w:val="24"/>
                <w:szCs w:val="24"/>
              </w:rPr>
            </w:pPr>
            <w:r>
              <w:rPr>
                <w:rFonts w:ascii="Corbel" w:eastAsia="Corbel" w:hAnsi="Corbel" w:cs="Corbel"/>
                <w:color w:val="000000"/>
                <w:sz w:val="24"/>
                <w:szCs w:val="24"/>
              </w:rPr>
              <w:t xml:space="preserve">Communication friendly rooms, with visual timetables displayed alongside labelled resources to promote a nurturing environment. </w:t>
            </w:r>
          </w:p>
        </w:tc>
      </w:tr>
      <w:tr w:rsidR="00AE34BB" w14:paraId="4D42AB20" w14:textId="77777777">
        <w:tc>
          <w:tcPr>
            <w:tcW w:w="1035" w:type="dxa"/>
            <w:shd w:val="clear" w:color="auto" w:fill="8EAADB"/>
          </w:tcPr>
          <w:p w14:paraId="4770F531" w14:textId="77777777" w:rsidR="00AE34BB" w:rsidRDefault="00C85935">
            <w:pPr>
              <w:spacing w:before="240" w:line="259" w:lineRule="auto"/>
              <w:jc w:val="center"/>
              <w:rPr>
                <w:rFonts w:ascii="Corbel" w:eastAsia="Corbel" w:hAnsi="Corbel" w:cs="Corbel"/>
                <w:b/>
                <w:sz w:val="24"/>
                <w:szCs w:val="24"/>
              </w:rPr>
            </w:pPr>
            <w:r>
              <w:rPr>
                <w:rFonts w:ascii="Corbel" w:eastAsia="Corbel" w:hAnsi="Corbel" w:cs="Corbel"/>
                <w:b/>
                <w:sz w:val="24"/>
                <w:szCs w:val="24"/>
              </w:rPr>
              <w:t xml:space="preserve">Children’s development </w:t>
            </w:r>
          </w:p>
        </w:tc>
        <w:tc>
          <w:tcPr>
            <w:tcW w:w="13455" w:type="dxa"/>
          </w:tcPr>
          <w:p w14:paraId="537B2B4C" w14:textId="77777777" w:rsidR="00AE34BB" w:rsidRDefault="00C85935">
            <w:pPr>
              <w:numPr>
                <w:ilvl w:val="0"/>
                <w:numId w:val="3"/>
              </w:numPr>
              <w:pBdr>
                <w:top w:val="nil"/>
                <w:left w:val="nil"/>
                <w:bottom w:val="nil"/>
                <w:right w:val="nil"/>
                <w:between w:val="nil"/>
              </w:pBdr>
              <w:spacing w:line="259" w:lineRule="auto"/>
              <w:jc w:val="both"/>
              <w:rPr>
                <w:color w:val="000000"/>
                <w:sz w:val="24"/>
                <w:szCs w:val="24"/>
              </w:rPr>
            </w:pPr>
            <w:r>
              <w:rPr>
                <w:rFonts w:ascii="Corbel" w:eastAsia="Corbel" w:hAnsi="Corbel" w:cs="Corbel"/>
                <w:color w:val="000000"/>
                <w:sz w:val="24"/>
                <w:szCs w:val="24"/>
              </w:rPr>
              <w:t>Children’s development and progress is assessed continuously throughout the year, through observations, effective quality interactions, discussions and reflection.</w:t>
            </w:r>
          </w:p>
          <w:p w14:paraId="3738DBED" w14:textId="77777777" w:rsidR="00AE34BB" w:rsidRDefault="00C85935">
            <w:pPr>
              <w:numPr>
                <w:ilvl w:val="0"/>
                <w:numId w:val="3"/>
              </w:numPr>
              <w:pBdr>
                <w:top w:val="nil"/>
                <w:left w:val="nil"/>
                <w:bottom w:val="nil"/>
                <w:right w:val="nil"/>
                <w:between w:val="nil"/>
              </w:pBdr>
              <w:spacing w:line="259" w:lineRule="auto"/>
              <w:jc w:val="both"/>
              <w:rPr>
                <w:color w:val="000000"/>
                <w:sz w:val="24"/>
                <w:szCs w:val="24"/>
              </w:rPr>
            </w:pPr>
            <w:r>
              <w:rPr>
                <w:rFonts w:ascii="Corbel" w:eastAsia="Corbel" w:hAnsi="Corbel" w:cs="Corbel"/>
                <w:color w:val="000000"/>
                <w:sz w:val="24"/>
                <w:szCs w:val="24"/>
              </w:rPr>
              <w:t>Deep knowledge of staff, to understand how the children learn and stages of development.</w:t>
            </w:r>
          </w:p>
          <w:p w14:paraId="1B59DA5B" w14:textId="77777777" w:rsidR="00AE34BB" w:rsidRDefault="00C85935">
            <w:pPr>
              <w:numPr>
                <w:ilvl w:val="0"/>
                <w:numId w:val="3"/>
              </w:numPr>
              <w:pBdr>
                <w:top w:val="nil"/>
                <w:left w:val="nil"/>
                <w:bottom w:val="nil"/>
                <w:right w:val="nil"/>
                <w:between w:val="nil"/>
              </w:pBdr>
              <w:spacing w:line="259" w:lineRule="auto"/>
              <w:jc w:val="both"/>
              <w:rPr>
                <w:color w:val="000000"/>
                <w:sz w:val="24"/>
                <w:szCs w:val="24"/>
              </w:rPr>
            </w:pPr>
            <w:r>
              <w:rPr>
                <w:rFonts w:ascii="Corbel" w:eastAsia="Corbel" w:hAnsi="Corbel" w:cs="Corbel"/>
                <w:color w:val="000000"/>
                <w:sz w:val="24"/>
                <w:szCs w:val="24"/>
              </w:rPr>
              <w:t xml:space="preserve">In depth observations of children during child initiated activities, adult initiated activities and adult focused activities. </w:t>
            </w:r>
          </w:p>
          <w:p w14:paraId="611AA4EE" w14:textId="77777777" w:rsidR="00AE34BB" w:rsidRDefault="00C85935">
            <w:pPr>
              <w:numPr>
                <w:ilvl w:val="0"/>
                <w:numId w:val="3"/>
              </w:numPr>
              <w:pBdr>
                <w:top w:val="nil"/>
                <w:left w:val="nil"/>
                <w:bottom w:val="nil"/>
                <w:right w:val="nil"/>
                <w:between w:val="nil"/>
              </w:pBdr>
              <w:spacing w:line="259" w:lineRule="auto"/>
              <w:jc w:val="both"/>
              <w:rPr>
                <w:color w:val="000000"/>
                <w:sz w:val="24"/>
                <w:szCs w:val="24"/>
              </w:rPr>
            </w:pPr>
            <w:r>
              <w:rPr>
                <w:rFonts w:ascii="Corbel" w:eastAsia="Corbel" w:hAnsi="Corbel" w:cs="Corbel"/>
                <w:color w:val="000000"/>
                <w:sz w:val="24"/>
                <w:szCs w:val="24"/>
              </w:rPr>
              <w:t xml:space="preserve">Observations regularly written chronologically on Tapestry to celebrate learning moments, progression and development. </w:t>
            </w:r>
          </w:p>
          <w:p w14:paraId="5636306D" w14:textId="77777777" w:rsidR="00AE34BB" w:rsidRDefault="00C85935">
            <w:pPr>
              <w:numPr>
                <w:ilvl w:val="0"/>
                <w:numId w:val="3"/>
              </w:numPr>
              <w:pBdr>
                <w:top w:val="nil"/>
                <w:left w:val="nil"/>
                <w:bottom w:val="nil"/>
                <w:right w:val="nil"/>
                <w:between w:val="nil"/>
              </w:pBdr>
              <w:spacing w:after="160" w:line="259" w:lineRule="auto"/>
              <w:jc w:val="both"/>
              <w:rPr>
                <w:color w:val="000000"/>
                <w:sz w:val="24"/>
                <w:szCs w:val="24"/>
              </w:rPr>
            </w:pPr>
            <w:r>
              <w:rPr>
                <w:rFonts w:ascii="Corbel" w:eastAsia="Corbel" w:hAnsi="Corbel" w:cs="Corbel"/>
                <w:color w:val="000000"/>
                <w:sz w:val="24"/>
                <w:szCs w:val="24"/>
              </w:rPr>
              <w:t xml:space="preserve">Respectful communication with parents through informal; e.g. Collection time, phone calls, Class Dojo and formal means e.g. Parent consultations, meetings with SENCo. </w:t>
            </w:r>
          </w:p>
          <w:p w14:paraId="77ECAA00" w14:textId="77777777" w:rsidR="00AE34BB" w:rsidRDefault="00AE34BB">
            <w:pPr>
              <w:ind w:left="360"/>
              <w:jc w:val="both"/>
              <w:rPr>
                <w:rFonts w:ascii="Corbel" w:eastAsia="Corbel" w:hAnsi="Corbel" w:cs="Corbel"/>
                <w:sz w:val="24"/>
                <w:szCs w:val="24"/>
              </w:rPr>
            </w:pPr>
          </w:p>
        </w:tc>
      </w:tr>
    </w:tbl>
    <w:p w14:paraId="11ABBE79" w14:textId="77777777" w:rsidR="00AE34BB" w:rsidRDefault="00AE34BB">
      <w:pPr>
        <w:rPr>
          <w:rFonts w:ascii="Corbel" w:eastAsia="Corbel" w:hAnsi="Corbel" w:cs="Corbel"/>
          <w:sz w:val="24"/>
          <w:szCs w:val="24"/>
        </w:rPr>
      </w:pPr>
    </w:p>
    <w:p w14:paraId="04B6E541" w14:textId="77777777" w:rsidR="00AE34BB" w:rsidRDefault="00AE34BB">
      <w:pPr>
        <w:pBdr>
          <w:top w:val="nil"/>
          <w:left w:val="nil"/>
          <w:bottom w:val="nil"/>
          <w:right w:val="nil"/>
          <w:between w:val="nil"/>
        </w:pBdr>
        <w:spacing w:after="200" w:line="276" w:lineRule="auto"/>
        <w:ind w:left="1440"/>
        <w:rPr>
          <w:rFonts w:ascii="Corbel" w:eastAsia="Corbel" w:hAnsi="Corbel" w:cs="Corbel"/>
          <w:color w:val="000000"/>
          <w:sz w:val="24"/>
          <w:szCs w:val="24"/>
        </w:rPr>
      </w:pPr>
    </w:p>
    <w:tbl>
      <w:tblPr>
        <w:tblStyle w:val="a0"/>
        <w:tblW w:w="1441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15"/>
      </w:tblGrid>
      <w:tr w:rsidR="00AE34BB" w14:paraId="5A40F9B4" w14:textId="77777777">
        <w:tc>
          <w:tcPr>
            <w:tcW w:w="14415" w:type="dxa"/>
            <w:shd w:val="clear" w:color="auto" w:fill="8EAADB"/>
          </w:tcPr>
          <w:p w14:paraId="7785920D" w14:textId="77777777" w:rsidR="00AE34BB" w:rsidRDefault="00C85935">
            <w:pPr>
              <w:pStyle w:val="Heading2"/>
              <w:jc w:val="center"/>
              <w:rPr>
                <w:rFonts w:ascii="Corbel" w:eastAsia="Corbel" w:hAnsi="Corbel" w:cs="Corbel"/>
                <w:b w:val="0"/>
                <w:sz w:val="28"/>
                <w:szCs w:val="28"/>
              </w:rPr>
            </w:pPr>
            <w:r>
              <w:rPr>
                <w:rFonts w:ascii="Corbel" w:eastAsia="Corbel" w:hAnsi="Corbel" w:cs="Corbel"/>
                <w:sz w:val="28"/>
                <w:szCs w:val="28"/>
              </w:rPr>
              <w:lastRenderedPageBreak/>
              <w:t>Wheatley Nursery School SEND Information Report 2023-2024– Targeted Support</w:t>
            </w:r>
          </w:p>
        </w:tc>
      </w:tr>
      <w:tr w:rsidR="00AE34BB" w14:paraId="298E1F59" w14:textId="77777777">
        <w:tc>
          <w:tcPr>
            <w:tcW w:w="14415" w:type="dxa"/>
          </w:tcPr>
          <w:p w14:paraId="09B84756" w14:textId="77777777" w:rsidR="00AE34BB" w:rsidRDefault="00C85935">
            <w:pPr>
              <w:jc w:val="both"/>
              <w:rPr>
                <w:rFonts w:ascii="Corbel" w:eastAsia="Corbel" w:hAnsi="Corbel" w:cs="Corbel"/>
                <w:sz w:val="28"/>
                <w:szCs w:val="28"/>
              </w:rPr>
            </w:pPr>
            <w:r>
              <w:rPr>
                <w:rFonts w:ascii="Corbel" w:eastAsia="Corbel" w:hAnsi="Corbel" w:cs="Corbel"/>
                <w:sz w:val="24"/>
                <w:szCs w:val="24"/>
              </w:rPr>
              <w:t>SEND Code of Practice 2015 states “The special educational provision made for a child should always be based on an understanding of their particular strengths and needs and should seek to address them all, using well-evidenced interventions targeted at areas of difficulty.”</w:t>
            </w:r>
          </w:p>
          <w:p w14:paraId="7D9552A7" w14:textId="77777777" w:rsidR="00AE34BB" w:rsidRDefault="00AE34BB">
            <w:pPr>
              <w:jc w:val="both"/>
              <w:rPr>
                <w:rFonts w:ascii="Corbel" w:eastAsia="Corbel" w:hAnsi="Corbel" w:cs="Corbel"/>
                <w:sz w:val="24"/>
                <w:szCs w:val="24"/>
              </w:rPr>
            </w:pPr>
          </w:p>
          <w:p w14:paraId="6490DB82" w14:textId="77777777" w:rsidR="00AE34BB" w:rsidRDefault="00C85935">
            <w:pPr>
              <w:jc w:val="both"/>
              <w:rPr>
                <w:rFonts w:ascii="Corbel" w:eastAsia="Corbel" w:hAnsi="Corbel" w:cs="Corbel"/>
                <w:sz w:val="28"/>
                <w:szCs w:val="28"/>
              </w:rPr>
            </w:pPr>
            <w:r>
              <w:rPr>
                <w:rFonts w:ascii="Corbel" w:eastAsia="Corbel" w:hAnsi="Corbel" w:cs="Corbel"/>
                <w:sz w:val="24"/>
                <w:szCs w:val="24"/>
              </w:rPr>
              <w:t xml:space="preserve">SEND Code of Practice 2015: There should be 4 stages of action; “assess, plan, do and review.” Wheatley nursery school adopt these stages of action and the Graduated approach to identifying and supporting areas of SEND. </w:t>
            </w:r>
          </w:p>
          <w:p w14:paraId="2441FA65" w14:textId="77777777" w:rsidR="00AE34BB" w:rsidRDefault="00AE34BB">
            <w:pPr>
              <w:jc w:val="both"/>
              <w:rPr>
                <w:rFonts w:ascii="Corbel" w:eastAsia="Corbel" w:hAnsi="Corbel" w:cs="Corbel"/>
                <w:sz w:val="24"/>
                <w:szCs w:val="24"/>
              </w:rPr>
            </w:pPr>
          </w:p>
          <w:p w14:paraId="122FCB50" w14:textId="77777777" w:rsidR="00AE34BB" w:rsidRDefault="00C85935">
            <w:pPr>
              <w:rPr>
                <w:rFonts w:ascii="Corbel" w:eastAsia="Corbel" w:hAnsi="Corbel" w:cs="Corbel"/>
                <w:sz w:val="24"/>
                <w:szCs w:val="24"/>
              </w:rPr>
            </w:pPr>
            <w:r>
              <w:rPr>
                <w:rFonts w:ascii="Corbel" w:eastAsia="Corbel" w:hAnsi="Corbel" w:cs="Corbel"/>
                <w:sz w:val="24"/>
                <w:szCs w:val="24"/>
              </w:rPr>
              <w:t xml:space="preserve">Targeted provision is specific to individual children and provides additional interventions for children who need support in particular areas of learning. We take advice, and signpost parents/carers  to Local Offer support services and the Oxfordshire Early Years SEN Toolkit </w:t>
            </w:r>
            <w:hyperlink r:id="rId6">
              <w:r>
                <w:rPr>
                  <w:rFonts w:ascii="Corbel" w:eastAsia="Corbel" w:hAnsi="Corbel" w:cs="Corbel"/>
                  <w:color w:val="0000FF"/>
                  <w:sz w:val="24"/>
                  <w:szCs w:val="24"/>
                  <w:u w:val="single"/>
                </w:rPr>
                <w:t>https://www.oxfordshire.gov.uk/residents/children-education-and-families/education-and-learning/special-educational-needs-and-disability-local-offer</w:t>
              </w:r>
            </w:hyperlink>
            <w:r>
              <w:rPr>
                <w:rFonts w:ascii="Corbel" w:eastAsia="Corbel" w:hAnsi="Corbel" w:cs="Corbel"/>
                <w:sz w:val="24"/>
                <w:szCs w:val="24"/>
              </w:rPr>
              <w:t>.</w:t>
            </w:r>
          </w:p>
          <w:p w14:paraId="4E976EA3" w14:textId="77777777" w:rsidR="00AE34BB" w:rsidRDefault="00C85935">
            <w:pPr>
              <w:rPr>
                <w:rFonts w:ascii="Corbel" w:eastAsia="Corbel" w:hAnsi="Corbel" w:cs="Corbel"/>
                <w:sz w:val="28"/>
                <w:szCs w:val="28"/>
              </w:rPr>
            </w:pPr>
            <w:r>
              <w:rPr>
                <w:rFonts w:ascii="Corbel" w:eastAsia="Corbel" w:hAnsi="Corbel" w:cs="Corbel"/>
                <w:sz w:val="24"/>
                <w:szCs w:val="24"/>
              </w:rPr>
              <w:t xml:space="preserve"> All interventions provided are personalised in order to ensure differentiated curriculum support. </w:t>
            </w:r>
          </w:p>
          <w:p w14:paraId="227C545C" w14:textId="77777777" w:rsidR="00AE34BB" w:rsidRDefault="00AE34BB">
            <w:pPr>
              <w:jc w:val="both"/>
              <w:rPr>
                <w:rFonts w:ascii="Corbel" w:eastAsia="Corbel" w:hAnsi="Corbel" w:cs="Corbel"/>
                <w:sz w:val="24"/>
                <w:szCs w:val="24"/>
              </w:rPr>
            </w:pPr>
          </w:p>
          <w:p w14:paraId="16BD0B8A" w14:textId="77777777" w:rsidR="00AE34BB" w:rsidRDefault="00C85935">
            <w:pPr>
              <w:jc w:val="both"/>
              <w:rPr>
                <w:rFonts w:ascii="Corbel" w:eastAsia="Corbel" w:hAnsi="Corbel" w:cs="Corbel"/>
                <w:sz w:val="28"/>
                <w:szCs w:val="28"/>
              </w:rPr>
            </w:pPr>
            <w:r>
              <w:rPr>
                <w:rFonts w:ascii="Corbel" w:eastAsia="Corbel" w:hAnsi="Corbel" w:cs="Corbel"/>
                <w:sz w:val="24"/>
                <w:szCs w:val="24"/>
              </w:rPr>
              <w:t xml:space="preserve">The family and child complete an All About Me Sheet, to ensure their views are at the forefront of any discussions and their voices are heard and acted upon. This is also to maintain high aspirations. </w:t>
            </w:r>
          </w:p>
          <w:p w14:paraId="6D7076DC" w14:textId="77777777" w:rsidR="00AE34BB" w:rsidRDefault="00AE34BB">
            <w:pPr>
              <w:rPr>
                <w:rFonts w:ascii="Corbel" w:eastAsia="Corbel" w:hAnsi="Corbel" w:cs="Corbel"/>
                <w:sz w:val="24"/>
                <w:szCs w:val="24"/>
              </w:rPr>
            </w:pPr>
          </w:p>
          <w:p w14:paraId="0E8CCBF0" w14:textId="77777777" w:rsidR="00AE34BB" w:rsidRDefault="00C85935">
            <w:pPr>
              <w:rPr>
                <w:rFonts w:ascii="Corbel" w:eastAsia="Corbel" w:hAnsi="Corbel" w:cs="Corbel"/>
                <w:sz w:val="28"/>
                <w:szCs w:val="28"/>
              </w:rPr>
            </w:pPr>
            <w:r>
              <w:rPr>
                <w:rFonts w:ascii="Corbel" w:eastAsia="Corbel" w:hAnsi="Corbel" w:cs="Corbel"/>
                <w:sz w:val="24"/>
                <w:szCs w:val="24"/>
              </w:rPr>
              <w:t xml:space="preserve">All members of the staff team are confident and skilled at supporting children who may need extra support in a particular area of development. </w:t>
            </w:r>
          </w:p>
          <w:p w14:paraId="4A786CF6" w14:textId="77777777" w:rsidR="00AE34BB" w:rsidRDefault="00AE34BB">
            <w:pPr>
              <w:jc w:val="both"/>
              <w:rPr>
                <w:rFonts w:ascii="Corbel" w:eastAsia="Corbel" w:hAnsi="Corbel" w:cs="Corbel"/>
                <w:sz w:val="24"/>
                <w:szCs w:val="24"/>
              </w:rPr>
            </w:pPr>
          </w:p>
          <w:p w14:paraId="08F8EABE" w14:textId="77777777" w:rsidR="00AE34BB" w:rsidRDefault="00C85935">
            <w:pPr>
              <w:jc w:val="both"/>
              <w:rPr>
                <w:rFonts w:ascii="Corbel" w:eastAsia="Corbel" w:hAnsi="Corbel" w:cs="Corbel"/>
                <w:sz w:val="28"/>
                <w:szCs w:val="28"/>
              </w:rPr>
            </w:pPr>
            <w:r>
              <w:rPr>
                <w:rFonts w:ascii="Corbel" w:eastAsia="Corbel" w:hAnsi="Corbel" w:cs="Corbel"/>
                <w:sz w:val="24"/>
                <w:szCs w:val="24"/>
              </w:rPr>
              <w:t xml:space="preserve">Staff follow tailored continuous professional development training through staff meetings, INSET, Individual training, training from multi agencies. </w:t>
            </w:r>
          </w:p>
          <w:p w14:paraId="5052388A" w14:textId="77777777" w:rsidR="00AE34BB" w:rsidRDefault="00AE34BB">
            <w:pPr>
              <w:jc w:val="both"/>
              <w:rPr>
                <w:rFonts w:ascii="Corbel" w:eastAsia="Corbel" w:hAnsi="Corbel" w:cs="Corbel"/>
                <w:sz w:val="24"/>
                <w:szCs w:val="24"/>
              </w:rPr>
            </w:pPr>
          </w:p>
          <w:p w14:paraId="7D4FE4D7" w14:textId="77777777" w:rsidR="00AE34BB" w:rsidRDefault="00C85935">
            <w:pPr>
              <w:jc w:val="both"/>
              <w:rPr>
                <w:rFonts w:ascii="Corbel" w:eastAsia="Corbel" w:hAnsi="Corbel" w:cs="Corbel"/>
                <w:sz w:val="24"/>
                <w:szCs w:val="24"/>
              </w:rPr>
            </w:pPr>
            <w:r>
              <w:rPr>
                <w:rFonts w:ascii="Corbel" w:eastAsia="Corbel" w:hAnsi="Corbel" w:cs="Corbel"/>
                <w:sz w:val="24"/>
                <w:szCs w:val="24"/>
              </w:rPr>
              <w:t>Parents are invited to discuss their observations and concerns with the Key Person and SENCo.</w:t>
            </w:r>
          </w:p>
          <w:p w14:paraId="7D0AFCB8" w14:textId="77777777" w:rsidR="00AE34BB" w:rsidRDefault="00C85935">
            <w:pPr>
              <w:jc w:val="both"/>
              <w:rPr>
                <w:rFonts w:ascii="Corbel" w:eastAsia="Corbel" w:hAnsi="Corbel" w:cs="Corbel"/>
                <w:sz w:val="28"/>
                <w:szCs w:val="28"/>
              </w:rPr>
            </w:pPr>
            <w:r>
              <w:rPr>
                <w:rFonts w:ascii="Corbel" w:eastAsia="Corbel" w:hAnsi="Corbel" w:cs="Corbel"/>
                <w:sz w:val="24"/>
                <w:szCs w:val="24"/>
              </w:rPr>
              <w:t xml:space="preserve"> Throughout each term the nursery invites parents to information and workshop sessions regarding specific areas of learning and how they can support their child at home. This is also now available on our Home Learning Platform, Class Dojo and on Tapestry </w:t>
            </w:r>
          </w:p>
        </w:tc>
      </w:tr>
    </w:tbl>
    <w:p w14:paraId="4C556097" w14:textId="77777777" w:rsidR="00AE34BB" w:rsidRDefault="00AE34BB"/>
    <w:sectPr w:rsidR="00AE34BB">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AB2"/>
    <w:multiLevelType w:val="multilevel"/>
    <w:tmpl w:val="CD2A6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591800"/>
    <w:multiLevelType w:val="multilevel"/>
    <w:tmpl w:val="B83C8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016686F"/>
    <w:multiLevelType w:val="multilevel"/>
    <w:tmpl w:val="726C2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7137216"/>
    <w:multiLevelType w:val="multilevel"/>
    <w:tmpl w:val="FE1AF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FFB022C"/>
    <w:multiLevelType w:val="multilevel"/>
    <w:tmpl w:val="F110A5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20145579">
    <w:abstractNumId w:val="2"/>
  </w:num>
  <w:num w:numId="2" w16cid:durableId="1311403781">
    <w:abstractNumId w:val="4"/>
  </w:num>
  <w:num w:numId="3" w16cid:durableId="742028995">
    <w:abstractNumId w:val="3"/>
  </w:num>
  <w:num w:numId="4" w16cid:durableId="1468283271">
    <w:abstractNumId w:val="0"/>
  </w:num>
  <w:num w:numId="5" w16cid:durableId="1814323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4BB"/>
    <w:rsid w:val="002A6D8B"/>
    <w:rsid w:val="00AE34BB"/>
    <w:rsid w:val="00C85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9292D"/>
  <w15:docId w15:val="{74011837-E379-4890-A689-C3C0CD5D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200"/>
      <w:outlineLvl w:val="1"/>
    </w:pPr>
    <w:rPr>
      <w:rFonts w:ascii="Calibri" w:eastAsia="Calibri" w:hAnsi="Calibri" w:cs="Calibri"/>
      <w:b/>
      <w:color w:val="4472C4"/>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xfordshire.gov.uk/residents/children-education-and-families/education-and-learning/special-educational-needs-and-disability-local-offer" TargetMode="External"/><Relationship Id="rId5" Type="http://schemas.openxmlformats.org/officeDocument/2006/relationships/hyperlink" Target="https://www.wheatleynurseryschool.org/wp-content/uploads/2022/06/WNS-SEND-Policy-2021-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4924</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Natalie Wilson</cp:lastModifiedBy>
  <cp:revision>2</cp:revision>
  <dcterms:created xsi:type="dcterms:W3CDTF">2024-05-07T12:24:00Z</dcterms:created>
  <dcterms:modified xsi:type="dcterms:W3CDTF">2024-05-07T12:24:00Z</dcterms:modified>
</cp:coreProperties>
</file>